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中小学高级教师</w:t>
      </w:r>
      <w:r>
        <w:rPr>
          <w:rFonts w:ascii="黑体" w:eastAsia="黑体"/>
          <w:sz w:val="30"/>
          <w:szCs w:val="30"/>
        </w:rPr>
        <w:t>专业技术职务</w:t>
      </w:r>
    </w:p>
    <w:p>
      <w:pPr>
        <w:jc w:val="center"/>
        <w:rPr>
          <w:rFonts w:ascii="黑体" w:eastAsia="黑体"/>
          <w:sz w:val="30"/>
          <w:szCs w:val="30"/>
        </w:rPr>
      </w:pPr>
      <w:r>
        <w:rPr>
          <w:rFonts w:ascii="黑体" w:eastAsia="黑体"/>
          <w:sz w:val="30"/>
          <w:szCs w:val="30"/>
        </w:rPr>
        <w:t>任职资格情况一览表</w:t>
      </w:r>
    </w:p>
    <w:p>
      <w:pPr>
        <w:rPr>
          <w:rFonts w:ascii="黑体" w:eastAsia="黑体"/>
          <w:sz w:val="30"/>
          <w:szCs w:val="30"/>
        </w:rPr>
      </w:pPr>
      <w:r>
        <w:rPr>
          <w:rFonts w:ascii="宋体" w:hAnsi="宋体"/>
          <w:szCs w:val="21"/>
        </w:rPr>
        <w:drawing>
          <wp:anchor distT="0" distB="0" distL="114300" distR="114300" simplePos="0" relativeHeight="251659264" behindDoc="0" locked="0" layoutInCell="1" allowOverlap="1">
            <wp:simplePos x="0" y="0"/>
            <wp:positionH relativeFrom="column">
              <wp:posOffset>4989195</wp:posOffset>
            </wp:positionH>
            <wp:positionV relativeFrom="paragraph">
              <wp:posOffset>167640</wp:posOffset>
            </wp:positionV>
            <wp:extent cx="889635" cy="1024255"/>
            <wp:effectExtent l="0" t="0" r="12065" b="4445"/>
            <wp:wrapNone/>
            <wp:docPr id="1" name="图片 1" descr="微信图片_2023081816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8164903"/>
                    <pic:cNvPicPr>
                      <a:picLocks noChangeAspect="1"/>
                    </pic:cNvPicPr>
                  </pic:nvPicPr>
                  <pic:blipFill>
                    <a:blip r:embed="rId4"/>
                    <a:stretch>
                      <a:fillRect/>
                    </a:stretch>
                  </pic:blipFill>
                  <pic:spPr>
                    <a:xfrm>
                      <a:off x="0" y="0"/>
                      <a:ext cx="889635" cy="1024255"/>
                    </a:xfrm>
                    <a:prstGeom prst="rect">
                      <a:avLst/>
                    </a:prstGeom>
                  </pic:spPr>
                </pic:pic>
              </a:graphicData>
            </a:graphic>
          </wp:anchor>
        </w:drawing>
      </w: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付小玲</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1973年9月16日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1998</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高中数学</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w:t>
            </w:r>
            <w:r>
              <w:rPr>
                <w:rFonts w:hint="eastAsia" w:ascii="宋体" w:hAnsi="宋体"/>
                <w:szCs w:val="21"/>
                <w:lang w:val="en-US" w:eastAsia="zh-CN"/>
              </w:rPr>
              <w:t>5</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lang w:val="en-US" w:eastAsia="zh-CN"/>
              </w:rPr>
              <w:t>数</w:t>
            </w:r>
            <w:r>
              <w:rPr>
                <w:rFonts w:hint="eastAsia" w:ascii="宋体" w:hAnsi="宋体"/>
                <w:szCs w:val="21"/>
              </w:rPr>
              <w:t>学</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hint="default" w:ascii="宋体" w:hAnsi="宋体"/>
                <w:szCs w:val="21"/>
                <w:lang w:val="en-US"/>
              </w:rPr>
            </w:pPr>
            <w:r>
              <w:rPr>
                <w:rFonts w:ascii="宋体" w:hAnsi="宋体"/>
                <w:szCs w:val="21"/>
              </w:rPr>
              <w:t>得分：</w:t>
            </w:r>
            <w:r>
              <w:rPr>
                <w:rFonts w:hint="eastAsia" w:ascii="宋体" w:hAnsi="宋体"/>
                <w:szCs w:val="21"/>
                <w:lang w:val="en-US" w:eastAsia="zh-CN"/>
              </w:rPr>
              <w:t>167.15分</w:t>
            </w:r>
          </w:p>
          <w:p>
            <w:pPr>
              <w:jc w:val="center"/>
              <w:rPr>
                <w:rFonts w:hint="default" w:ascii="宋体" w:hAnsi="宋体"/>
                <w:szCs w:val="21"/>
                <w:lang w:val="en-US"/>
              </w:rPr>
            </w:pPr>
            <w:r>
              <w:rPr>
                <w:rFonts w:ascii="宋体" w:hAnsi="宋体"/>
                <w:szCs w:val="21"/>
              </w:rPr>
              <w:t>得分排序：</w:t>
            </w:r>
            <w:r>
              <w:rPr>
                <w:rFonts w:hint="eastAsia" w:ascii="宋体" w:hAnsi="宋体"/>
                <w:szCs w:val="21"/>
                <w:lang w:val="en-US" w:eastAsia="zh-CN"/>
              </w:rPr>
              <w:t>8名</w:t>
            </w:r>
          </w:p>
          <w:p>
            <w:pPr>
              <w:jc w:val="center"/>
              <w:rPr>
                <w:rFonts w:hint="default" w:ascii="宋体" w:hAnsi="宋体"/>
                <w:szCs w:val="21"/>
                <w:lang w:val="en-US"/>
              </w:rPr>
            </w:pPr>
            <w:r>
              <w:rPr>
                <w:rFonts w:ascii="宋体" w:hAnsi="宋体"/>
                <w:szCs w:val="21"/>
              </w:rPr>
              <w:t>推荐排序：</w:t>
            </w:r>
            <w:r>
              <w:rPr>
                <w:rFonts w:hint="eastAsia" w:ascii="宋体" w:hAnsi="宋体"/>
                <w:szCs w:val="21"/>
                <w:lang w:val="en-US" w:eastAsia="zh-CN"/>
              </w:rPr>
              <w:t>8名</w:t>
            </w:r>
          </w:p>
          <w:p>
            <w:pPr>
              <w:jc w:val="center"/>
              <w:rPr>
                <w:rFonts w:hint="default" w:ascii="宋体" w:hAnsi="宋体"/>
                <w:szCs w:val="21"/>
                <w:lang w:val="en-US"/>
              </w:rPr>
            </w:pPr>
            <w:r>
              <w:rPr>
                <w:rFonts w:ascii="宋体" w:hAnsi="宋体"/>
                <w:szCs w:val="21"/>
              </w:rPr>
              <w:t>单位共推荐：</w:t>
            </w:r>
            <w:r>
              <w:rPr>
                <w:rFonts w:hint="eastAsia" w:ascii="宋体" w:hAnsi="宋体"/>
                <w:szCs w:val="21"/>
              </w:rPr>
              <w:t>2</w:t>
            </w:r>
            <w:r>
              <w:rPr>
                <w:rFonts w:hint="eastAsia" w:ascii="宋体" w:hAnsi="宋体"/>
                <w:szCs w:val="21"/>
                <w:lang w:val="en-US" w:eastAsia="zh-CN"/>
              </w:rPr>
              <w:t>1人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19</w:t>
            </w:r>
            <w:r>
              <w:rPr>
                <w:rFonts w:hint="eastAsia" w:ascii="宋体" w:hAnsi="宋体"/>
                <w:szCs w:val="21"/>
                <w:lang w:val="en-US" w:eastAsia="zh-CN"/>
              </w:rPr>
              <w:t>98</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河北</w:t>
            </w:r>
            <w:r>
              <w:rPr>
                <w:rFonts w:ascii="宋体" w:hAnsi="宋体"/>
                <w:szCs w:val="21"/>
              </w:rPr>
              <w:t>师范</w:t>
            </w:r>
            <w:r>
              <w:rPr>
                <w:rFonts w:hint="eastAsia" w:ascii="宋体" w:hAnsi="宋体"/>
                <w:szCs w:val="21"/>
                <w:lang w:val="en-US" w:eastAsia="zh-CN"/>
              </w:rPr>
              <w:t>大学</w:t>
            </w:r>
          </w:p>
        </w:tc>
        <w:tc>
          <w:tcPr>
            <w:tcW w:w="1464" w:type="dxa"/>
            <w:gridSpan w:val="2"/>
            <w:tcBorders>
              <w:top w:val="single" w:color="auto" w:sz="4" w:space="0"/>
              <w:left w:val="nil"/>
              <w:bottom w:val="single" w:color="auto" w:sz="4" w:space="0"/>
              <w:right w:val="single" w:color="auto" w:sz="4" w:space="0"/>
            </w:tcBorders>
            <w:vAlign w:val="center"/>
          </w:tcPr>
          <w:p>
            <w:pPr>
              <w:rPr>
                <w:rFonts w:hint="default" w:ascii="宋体" w:hAnsi="宋体"/>
                <w:szCs w:val="21"/>
                <w:lang w:val="en-US"/>
              </w:rPr>
            </w:pPr>
            <w:r>
              <w:rPr>
                <w:rFonts w:hint="eastAsia" w:ascii="宋体" w:hAnsi="宋体"/>
                <w:szCs w:val="21"/>
                <w:lang w:val="en-US" w:eastAsia="zh-CN"/>
              </w:rPr>
              <w:t>数学教育</w:t>
            </w:r>
          </w:p>
        </w:tc>
        <w:tc>
          <w:tcPr>
            <w:tcW w:w="14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学士</w:t>
            </w:r>
          </w:p>
        </w:tc>
      </w:tr>
      <w:tr>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05</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月通过评审取得；</w:t>
            </w:r>
            <w:r>
              <w:rPr>
                <w:rFonts w:hint="eastAsia" w:ascii="宋体" w:hAnsi="宋体"/>
                <w:szCs w:val="21"/>
                <w:lang w:val="en-US" w:eastAsia="zh-CN"/>
              </w:rPr>
              <w:t>满</w:t>
            </w:r>
            <w:r>
              <w:rPr>
                <w:rFonts w:hint="eastAsia" w:ascii="宋体" w:hAnsi="宋体"/>
                <w:szCs w:val="21"/>
              </w:rPr>
              <w:t>1</w:t>
            </w:r>
            <w:r>
              <w:rPr>
                <w:rFonts w:hint="eastAsia" w:ascii="宋体" w:hAnsi="宋体"/>
                <w:szCs w:val="21"/>
                <w:lang w:val="en-US" w:eastAsia="zh-CN"/>
              </w:rPr>
              <w:t>8</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取得现任职资格后，年度考核共</w:t>
            </w:r>
            <w:r>
              <w:rPr>
                <w:rFonts w:hint="eastAsia" w:ascii="宋体" w:hAnsi="宋体"/>
                <w:szCs w:val="21"/>
                <w:lang w:val="en-US" w:eastAsia="zh-CN"/>
              </w:rPr>
              <w:t>18</w:t>
            </w:r>
            <w:r>
              <w:rPr>
                <w:rFonts w:ascii="宋体" w:hAnsi="宋体"/>
                <w:szCs w:val="21"/>
              </w:rPr>
              <w:t>次，其中优秀</w:t>
            </w:r>
            <w:r>
              <w:rPr>
                <w:rFonts w:hint="eastAsia" w:ascii="宋体" w:hAnsi="宋体"/>
                <w:szCs w:val="21"/>
                <w:lang w:val="en-US" w:eastAsia="zh-CN"/>
              </w:rPr>
              <w:t>4</w:t>
            </w:r>
            <w:r>
              <w:rPr>
                <w:rFonts w:ascii="宋体" w:hAnsi="宋体"/>
                <w:szCs w:val="21"/>
              </w:rPr>
              <w:t>次，合格</w:t>
            </w:r>
            <w:r>
              <w:rPr>
                <w:rFonts w:hint="eastAsia" w:ascii="宋体" w:hAnsi="宋体"/>
                <w:szCs w:val="21"/>
                <w:lang w:val="en-US" w:eastAsia="zh-CN"/>
              </w:rPr>
              <w:t>14</w:t>
            </w:r>
            <w:r>
              <w:rPr>
                <w:rFonts w:ascii="宋体" w:hAnsi="宋体"/>
                <w:szCs w:val="21"/>
              </w:rPr>
              <w:t>次。</w:t>
            </w:r>
          </w:p>
          <w:p>
            <w:pPr>
              <w:rPr>
                <w:rFonts w:hint="default" w:ascii="宋体" w:hAnsi="宋体"/>
                <w:szCs w:val="21"/>
                <w:lang w:val="en-US"/>
              </w:rPr>
            </w:pPr>
            <w:r>
              <w:rPr>
                <w:rFonts w:ascii="宋体" w:hAnsi="宋体"/>
                <w:szCs w:val="21"/>
              </w:rPr>
              <w:t>何年度优秀：</w:t>
            </w:r>
            <w:r>
              <w:rPr>
                <w:rFonts w:hint="eastAsia" w:ascii="宋体" w:hAnsi="宋体"/>
                <w:szCs w:val="21"/>
              </w:rPr>
              <w:t>200</w:t>
            </w:r>
            <w:r>
              <w:rPr>
                <w:rFonts w:hint="eastAsia" w:ascii="宋体" w:hAnsi="宋体"/>
                <w:szCs w:val="21"/>
                <w:lang w:val="en-US" w:eastAsia="zh-CN"/>
              </w:rPr>
              <w:t>8年</w:t>
            </w:r>
            <w:r>
              <w:rPr>
                <w:rFonts w:hint="eastAsia" w:ascii="宋体" w:hAnsi="宋体"/>
                <w:szCs w:val="21"/>
              </w:rPr>
              <w:t>、2009</w:t>
            </w:r>
            <w:r>
              <w:rPr>
                <w:rFonts w:hint="eastAsia" w:ascii="宋体" w:hAnsi="宋体"/>
                <w:szCs w:val="21"/>
                <w:lang w:val="en-US" w:eastAsia="zh-CN"/>
              </w:rPr>
              <w:t>年</w:t>
            </w:r>
            <w:r>
              <w:rPr>
                <w:rFonts w:hint="eastAsia" w:ascii="宋体" w:hAnsi="宋体"/>
                <w:szCs w:val="21"/>
              </w:rPr>
              <w:t>、201</w:t>
            </w:r>
            <w:r>
              <w:rPr>
                <w:rFonts w:hint="eastAsia" w:ascii="宋体" w:hAnsi="宋体"/>
                <w:szCs w:val="21"/>
                <w:lang w:val="en-US" w:eastAsia="zh-CN"/>
              </w:rPr>
              <w:t>4年</w:t>
            </w:r>
            <w:r>
              <w:rPr>
                <w:rFonts w:hint="eastAsia" w:ascii="宋体" w:hAnsi="宋体"/>
                <w:szCs w:val="21"/>
              </w:rPr>
              <w:t>、201</w:t>
            </w:r>
            <w:r>
              <w:rPr>
                <w:rFonts w:hint="eastAsia" w:ascii="宋体" w:hAnsi="宋体"/>
                <w:szCs w:val="21"/>
                <w:lang w:val="en-US" w:eastAsia="zh-CN"/>
              </w:rPr>
              <w:t>5年</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005</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7</w:t>
            </w:r>
            <w:r>
              <w:rPr>
                <w:rFonts w:ascii="宋体" w:hAnsi="宋体"/>
                <w:szCs w:val="21"/>
              </w:rPr>
              <w:t>月，满</w:t>
            </w:r>
            <w:r>
              <w:rPr>
                <w:rFonts w:hint="eastAsia" w:ascii="宋体" w:hAnsi="宋体"/>
                <w:szCs w:val="21"/>
              </w:rPr>
              <w:t>1</w:t>
            </w:r>
            <w:r>
              <w:rPr>
                <w:rFonts w:hint="eastAsia" w:ascii="宋体" w:hAnsi="宋体"/>
                <w:szCs w:val="21"/>
                <w:lang w:val="en-US" w:eastAsia="zh-CN"/>
              </w:rPr>
              <w:t>8</w:t>
            </w:r>
            <w:r>
              <w:rPr>
                <w:rFonts w:ascii="宋体" w:hAnsi="宋体"/>
                <w:szCs w:val="21"/>
              </w:rPr>
              <w:t>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rPr>
              <w:t>7</w:t>
            </w:r>
            <w:r>
              <w:rPr>
                <w:rFonts w:ascii="宋体" w:hAnsi="宋体"/>
                <w:szCs w:val="21"/>
              </w:rPr>
              <w:t>月至</w:t>
            </w:r>
            <w:r>
              <w:rPr>
                <w:rFonts w:hint="eastAsia" w:ascii="宋体" w:hAnsi="宋体"/>
                <w:szCs w:val="21"/>
              </w:rPr>
              <w:t xml:space="preserve"> 202</w:t>
            </w:r>
            <w:r>
              <w:rPr>
                <w:rFonts w:hint="eastAsia" w:ascii="宋体" w:hAnsi="宋体"/>
                <w:szCs w:val="21"/>
                <w:lang w:val="en-US" w:eastAsia="zh-CN"/>
              </w:rPr>
              <w:t>2</w:t>
            </w:r>
            <w:r>
              <w:rPr>
                <w:rFonts w:ascii="宋体" w:hAnsi="宋体"/>
                <w:szCs w:val="21"/>
              </w:rPr>
              <w:t>年</w:t>
            </w:r>
            <w:r>
              <w:rPr>
                <w:rFonts w:hint="eastAsia" w:ascii="宋体" w:hAnsi="宋体"/>
                <w:szCs w:val="21"/>
              </w:rPr>
              <w:t>7</w:t>
            </w:r>
            <w:r>
              <w:rPr>
                <w:rFonts w:ascii="宋体" w:hAnsi="宋体"/>
                <w:szCs w:val="21"/>
              </w:rPr>
              <w:t>月，满</w:t>
            </w:r>
            <w:r>
              <w:rPr>
                <w:rFonts w:hint="eastAsia" w:ascii="宋体" w:hAnsi="宋体"/>
                <w:szCs w:val="21"/>
              </w:rPr>
              <w:t>1</w:t>
            </w:r>
            <w:r>
              <w:rPr>
                <w:rFonts w:ascii="宋体" w:hAnsi="宋体"/>
                <w:szCs w:val="21"/>
              </w:rPr>
              <w:t>年</w:t>
            </w:r>
          </w:p>
        </w:tc>
      </w:tr>
      <w:tr>
        <w:tblPrEx>
          <w:tblCellMar>
            <w:top w:w="0" w:type="dxa"/>
            <w:left w:w="108" w:type="dxa"/>
            <w:bottom w:w="0" w:type="dxa"/>
            <w:right w:w="108" w:type="dxa"/>
          </w:tblCellMar>
        </w:tblPrEx>
        <w:trPr>
          <w:gridBefore w:val="1"/>
          <w:wBefore w:w="10" w:type="dxa"/>
          <w:trHeight w:val="52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专业技术工作经历</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6"/>
                <w:lang w:val="en-US" w:eastAsia="zh-CN"/>
              </w:rPr>
            </w:pPr>
            <w:r>
              <w:rPr>
                <w:rFonts w:hint="eastAsia"/>
                <w:sz w:val="18"/>
                <w:szCs w:val="16"/>
                <w:lang w:val="en-US" w:eastAsia="zh-CN"/>
              </w:rPr>
              <w:t>本人符合河北省中小学教师系列高级教师职称申报评审条件三、专业技术工作经历（能力）条件（一）1-5条：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6"/>
                <w:lang w:val="en-US" w:eastAsia="zh-CN"/>
              </w:rPr>
            </w:pPr>
            <w:r>
              <w:rPr>
                <w:rFonts w:hint="eastAsia"/>
                <w:sz w:val="18"/>
                <w:szCs w:val="16"/>
                <w:lang w:val="en-US" w:eastAsia="zh-CN"/>
              </w:rPr>
              <w:t>1.具备相应的专业知识和教学教研能力，具备满足教学教研需要的计算机应用水平，能够自觉运用教学新理念和新技术，不断提高教育教学能力。</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6"/>
                <w:lang w:val="en-US" w:eastAsia="zh-CN"/>
              </w:rPr>
            </w:pPr>
            <w:r>
              <w:rPr>
                <w:rFonts w:hint="eastAsia"/>
                <w:sz w:val="18"/>
                <w:szCs w:val="16"/>
                <w:lang w:val="en-US" w:eastAsia="zh-CN"/>
              </w:rPr>
              <w:t>2.作为高级中学教师，年均完成教学工作量480学时。</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6"/>
                <w:lang w:val="en-US" w:eastAsia="zh-CN"/>
              </w:rPr>
            </w:pPr>
            <w:r>
              <w:rPr>
                <w:rFonts w:hint="eastAsia"/>
                <w:sz w:val="18"/>
                <w:szCs w:val="16"/>
                <w:lang w:val="en-US" w:eastAsia="zh-CN"/>
              </w:rPr>
              <w:t>3.长期工作在教育教学第一线，为促进学生健康成长发挥了指导者和引路人作用，任教以来担任班主任工作3年。教书育人成果突出，2次被评为全市教育系统思想政治工作先进个人。</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6"/>
                <w:lang w:val="en-US" w:eastAsia="zh-CN"/>
              </w:rPr>
            </w:pPr>
            <w:r>
              <w:rPr>
                <w:rFonts w:hint="eastAsia"/>
                <w:sz w:val="18"/>
                <w:szCs w:val="16"/>
                <w:lang w:val="en-US" w:eastAsia="zh-CN"/>
              </w:rPr>
              <w:t>4.主持完成2项校本研修任务，并有完整的研修报告。</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宋体" w:hAnsi="宋体" w:eastAsia="宋体"/>
                <w:szCs w:val="21"/>
                <w:lang w:val="en-US" w:eastAsia="zh-CN"/>
              </w:rPr>
            </w:pPr>
            <w:r>
              <w:rPr>
                <w:rFonts w:hint="eastAsia"/>
                <w:sz w:val="18"/>
                <w:szCs w:val="16"/>
                <w:lang w:val="en-US" w:eastAsia="zh-CN"/>
              </w:rPr>
              <w:t>5.培养、指导本学科2名二级、三级教师提高业务水平和教育教学能力，并取得一定成绩。</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8"/>
                <w:lang w:eastAsia="zh-CN"/>
              </w:rPr>
            </w:pPr>
            <w:r>
              <w:rPr>
                <w:rFonts w:hint="eastAsia"/>
                <w:sz w:val="18"/>
                <w:szCs w:val="18"/>
                <w:lang w:val="en-US" w:eastAsia="zh-CN"/>
              </w:rPr>
              <w:t>1.</w:t>
            </w:r>
            <w:r>
              <w:rPr>
                <w:rFonts w:hint="eastAsia"/>
                <w:sz w:val="18"/>
                <w:szCs w:val="18"/>
              </w:rPr>
              <w:t>二00六年度全市教育系统思想政治工作先进个人</w:t>
            </w:r>
            <w:r>
              <w:rPr>
                <w:rFonts w:hint="eastAsia"/>
                <w:sz w:val="18"/>
                <w:szCs w:val="18"/>
                <w:lang w:eastAsia="zh-CN"/>
              </w:rPr>
              <w:t>，中共廊坊市教育局委员会，2007年3月（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Theme="minorEastAsia"/>
                <w:sz w:val="18"/>
                <w:szCs w:val="18"/>
                <w:lang w:eastAsia="zh-CN"/>
              </w:rPr>
            </w:pPr>
            <w:r>
              <w:rPr>
                <w:rFonts w:hint="eastAsia"/>
                <w:sz w:val="18"/>
                <w:szCs w:val="18"/>
                <w:lang w:val="en-US" w:eastAsia="zh-CN"/>
              </w:rPr>
              <w:t>2.</w:t>
            </w:r>
            <w:r>
              <w:rPr>
                <w:rFonts w:hint="eastAsia"/>
                <w:sz w:val="18"/>
                <w:szCs w:val="18"/>
              </w:rPr>
              <w:t>二00七年度全市教育系统思想政治工作先进个人先进个人</w:t>
            </w:r>
            <w:r>
              <w:rPr>
                <w:rFonts w:hint="eastAsia"/>
                <w:sz w:val="18"/>
                <w:szCs w:val="18"/>
                <w:lang w:eastAsia="zh-CN"/>
              </w:rPr>
              <w:t>；</w:t>
            </w:r>
            <w:r>
              <w:rPr>
                <w:rFonts w:hint="eastAsia"/>
                <w:sz w:val="18"/>
                <w:szCs w:val="18"/>
              </w:rPr>
              <w:t>中共廊坊市教育局委员会</w:t>
            </w:r>
            <w:r>
              <w:rPr>
                <w:rFonts w:hint="eastAsia"/>
                <w:sz w:val="18"/>
                <w:szCs w:val="18"/>
                <w:lang w:eastAsia="zh-CN"/>
              </w:rPr>
              <w:t>，2008年7月（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Theme="minorEastAsia"/>
                <w:sz w:val="18"/>
                <w:szCs w:val="18"/>
                <w:lang w:eastAsia="zh-CN"/>
              </w:rPr>
            </w:pPr>
            <w:r>
              <w:rPr>
                <w:rFonts w:hint="eastAsia"/>
                <w:sz w:val="18"/>
                <w:szCs w:val="18"/>
                <w:lang w:val="en-US" w:eastAsia="zh-CN"/>
              </w:rPr>
              <w:t>3.</w:t>
            </w:r>
            <w:r>
              <w:rPr>
                <w:rFonts w:hint="eastAsia"/>
                <w:sz w:val="18"/>
                <w:szCs w:val="18"/>
              </w:rPr>
              <w:t>嘉奖</w:t>
            </w:r>
            <w:r>
              <w:rPr>
                <w:rFonts w:hint="eastAsia"/>
                <w:sz w:val="18"/>
                <w:szCs w:val="18"/>
                <w:lang w:eastAsia="zh-CN"/>
              </w:rPr>
              <w:t>，廊坊市教育局，2009年9月（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Theme="minorEastAsia"/>
                <w:sz w:val="18"/>
                <w:szCs w:val="18"/>
                <w:lang w:eastAsia="zh-CN"/>
              </w:rPr>
            </w:pPr>
            <w:r>
              <w:rPr>
                <w:rFonts w:hint="eastAsia"/>
                <w:sz w:val="18"/>
                <w:szCs w:val="18"/>
                <w:lang w:val="en-US" w:eastAsia="zh-CN"/>
              </w:rPr>
              <w:t>4.</w:t>
            </w:r>
            <w:r>
              <w:rPr>
                <w:rFonts w:hint="eastAsia"/>
                <w:sz w:val="18"/>
                <w:szCs w:val="18"/>
              </w:rPr>
              <w:t>嘉奖</w:t>
            </w:r>
            <w:r>
              <w:rPr>
                <w:rFonts w:hint="eastAsia"/>
                <w:sz w:val="18"/>
                <w:szCs w:val="18"/>
                <w:lang w:eastAsia="zh-CN"/>
              </w:rPr>
              <w:t>，廊坊市教育局，2010年7月（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Theme="minorEastAsia"/>
                <w:sz w:val="18"/>
                <w:szCs w:val="18"/>
                <w:lang w:eastAsia="zh-CN"/>
              </w:rPr>
            </w:pPr>
            <w:r>
              <w:rPr>
                <w:rFonts w:hint="eastAsia"/>
                <w:sz w:val="18"/>
                <w:szCs w:val="18"/>
                <w:lang w:val="en-US" w:eastAsia="zh-CN"/>
              </w:rPr>
              <w:t>5.</w:t>
            </w:r>
            <w:r>
              <w:rPr>
                <w:rFonts w:hint="eastAsia"/>
                <w:sz w:val="18"/>
                <w:szCs w:val="18"/>
              </w:rPr>
              <w:t>嘉奖</w:t>
            </w:r>
            <w:r>
              <w:rPr>
                <w:rFonts w:hint="eastAsia"/>
                <w:sz w:val="18"/>
                <w:szCs w:val="18"/>
                <w:lang w:eastAsia="zh-CN"/>
              </w:rPr>
              <w:t>，廊坊市教育局，2015年8月（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sz w:val="18"/>
                <w:szCs w:val="18"/>
              </w:rPr>
            </w:pPr>
            <w:r>
              <w:rPr>
                <w:rFonts w:hint="eastAsia"/>
                <w:sz w:val="18"/>
                <w:szCs w:val="18"/>
                <w:lang w:val="en-US" w:eastAsia="zh-CN"/>
              </w:rPr>
              <w:t>6.</w:t>
            </w:r>
            <w:r>
              <w:rPr>
                <w:rFonts w:hint="eastAsia"/>
                <w:sz w:val="18"/>
                <w:szCs w:val="18"/>
              </w:rPr>
              <w:t>嘉奖</w:t>
            </w:r>
            <w:r>
              <w:rPr>
                <w:rFonts w:hint="eastAsia"/>
                <w:sz w:val="18"/>
                <w:szCs w:val="18"/>
                <w:lang w:eastAsia="zh-CN"/>
              </w:rPr>
              <w:t>，廊坊市教育局，2016年8月（  页）</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本人符合河北省中小学教师系列高级教师职称申报评审条件四、业绩成果条件条件（一）1、2、4条：</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sz w:val="18"/>
                <w:szCs w:val="18"/>
                <w:lang w:val="en-US" w:eastAsia="zh-CN"/>
              </w:rPr>
            </w:pPr>
            <w:r>
              <w:rPr>
                <w:rFonts w:hint="eastAsia"/>
                <w:sz w:val="18"/>
                <w:szCs w:val="18"/>
                <w:lang w:val="en-US" w:eastAsia="zh-CN"/>
              </w:rPr>
              <w:t>一、</w:t>
            </w:r>
            <w:r>
              <w:rPr>
                <w:rFonts w:hint="default"/>
                <w:sz w:val="18"/>
                <w:szCs w:val="18"/>
                <w:lang w:val="en-US" w:eastAsia="zh-CN"/>
              </w:rPr>
              <w:t>优质课</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1.廊坊市优质课二等奖，《对数函数的图像和性质》，廊坊市教育局，2023年7月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2.廊坊市优质课一等奖，《椭圆的简单几何性质》，廊坊市教育局，2022年12月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3.廊坊市高中数学优质课二等奖，《简单的线性规划》，廊坊市教育局教研室，2007年12月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4.廊坊市高中数学优质课三等奖，《直线的斜率与倾斜角》，廊坊市教育局教研室，2008年10月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sz w:val="18"/>
                <w:szCs w:val="18"/>
                <w:lang w:val="en-US" w:eastAsia="zh-CN"/>
              </w:rPr>
            </w:pPr>
            <w:r>
              <w:rPr>
                <w:rFonts w:hint="eastAsia"/>
                <w:sz w:val="18"/>
                <w:szCs w:val="18"/>
                <w:lang w:val="en-US" w:eastAsia="zh-CN"/>
              </w:rPr>
              <w:t>二、</w:t>
            </w:r>
            <w:r>
              <w:rPr>
                <w:rFonts w:hint="default"/>
                <w:sz w:val="18"/>
                <w:szCs w:val="18"/>
                <w:lang w:val="en-US" w:eastAsia="zh-CN"/>
              </w:rPr>
              <w:t>教学设计、课件</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1.廊坊市优秀课件一等奖，《正余弦函数的周期性》，廊坊市教育局教研室，2012年12月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2.廊坊市教学设计一等奖，《抛物线及其标准方程》，廊坊市教育局教研室，2008年10月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3.廊坊市教学设计二等奖，《几何概型》，廊坊市教育局教研室，2013年6月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4.河北省课件一等奖，《函数的单调性》，河北省数学会、河北师范大学数学与信息科学学院，2013年5月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5.全国中小学教学课件大赛一等奖，《直线的斜率》，第二届“学苑杯”全国中小学教学课件大赛评委会，2010年4月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sz w:val="18"/>
                <w:szCs w:val="18"/>
                <w:lang w:val="en-US" w:eastAsia="zh-CN"/>
              </w:rPr>
            </w:pPr>
            <w:r>
              <w:rPr>
                <w:rFonts w:hint="eastAsia"/>
                <w:sz w:val="18"/>
                <w:szCs w:val="18"/>
                <w:lang w:val="en-US" w:eastAsia="zh-CN"/>
              </w:rPr>
              <w:t>三、</w:t>
            </w:r>
            <w:r>
              <w:rPr>
                <w:rFonts w:hint="default"/>
                <w:sz w:val="18"/>
                <w:szCs w:val="18"/>
                <w:lang w:val="en-US" w:eastAsia="zh-CN"/>
              </w:rPr>
              <w:t>论文奖</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1.廊坊市教育教学论文一等奖，《不拘一格学数学》，廊坊市教育局，2013年4月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2.廊坊市校讯通杯论文二等奖，《让视听走进阅读课堂》，廊坊市教育局，2013年1月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3.廊坊市法制安全论文一等奖，《合情，合理，更要合法》，廊坊市教育局，2011年7月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4.廊坊市教育系统思想政治论文二等奖，《如何在数学教学中加强思想政治工作渗透》，中共廊坊市教育局委员会，2012年5月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sz w:val="18"/>
                <w:szCs w:val="18"/>
                <w:lang w:val="en-US" w:eastAsia="zh-CN"/>
              </w:rPr>
            </w:pPr>
            <w:r>
              <w:rPr>
                <w:rFonts w:hint="eastAsia"/>
                <w:sz w:val="18"/>
                <w:szCs w:val="18"/>
                <w:lang w:val="en-US" w:eastAsia="zh-CN"/>
              </w:rPr>
              <w:t>四、</w:t>
            </w:r>
            <w:r>
              <w:rPr>
                <w:rFonts w:hint="default"/>
                <w:sz w:val="18"/>
                <w:szCs w:val="18"/>
                <w:lang w:val="en-US" w:eastAsia="zh-CN"/>
              </w:rPr>
              <w:t>辅导奖</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1.全国高中数学联合竞赛中市级二等奖，廊坊市教育局教研室，2006年12月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2.全国高中数学联赛市级一等奖，廊坊市教育局教研室，2009年12月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3.“创新杯”全国中学数学知识竞赛优秀辅导员，第八届“创新杯”国中学数学知识竞赛评委会，2011年4月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sz w:val="18"/>
                <w:szCs w:val="18"/>
                <w:lang w:val="en-US" w:eastAsia="zh-CN"/>
              </w:rPr>
            </w:pPr>
            <w:r>
              <w:rPr>
                <w:rFonts w:hint="eastAsia"/>
                <w:sz w:val="18"/>
                <w:szCs w:val="18"/>
                <w:lang w:val="en-US" w:eastAsia="zh-CN"/>
              </w:rPr>
              <w:t>五、</w:t>
            </w:r>
            <w:r>
              <w:rPr>
                <w:rFonts w:hint="default"/>
                <w:sz w:val="18"/>
                <w:szCs w:val="18"/>
                <w:lang w:val="en-US" w:eastAsia="zh-CN"/>
              </w:rPr>
              <w:t>成果奖</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1.《小学数学核心素养下情感态度、价值观的研究》，排名10，河北省教育科学研究优秀成果二等奖，河北省教育厅，2023年6月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2.《关于提高高中生数学学习兴趣的研究》，排名1，廊坊市教育科学研究优秀成果三等奖，廊坊市教育局，2023年3月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3.《小学数学核心素养下情感态度、价值观的研究》，排名10，廊坊市教育科学研究优秀成果一等奖，廊坊市教育局，2023年3月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4.《发挥居家优势，实现深度学习》，排名2，廊坊市社会科学成果二等，廊坊人民政府办公室，2022年8月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sz w:val="18"/>
                <w:szCs w:val="18"/>
                <w:lang w:val="en-US" w:eastAsia="zh-CN"/>
              </w:rPr>
            </w:pPr>
            <w:r>
              <w:rPr>
                <w:rFonts w:hint="eastAsia"/>
                <w:sz w:val="18"/>
                <w:szCs w:val="18"/>
                <w:lang w:val="en-US" w:eastAsia="zh-CN"/>
              </w:rPr>
              <w:t>六、</w:t>
            </w:r>
            <w:r>
              <w:rPr>
                <w:rFonts w:hint="default"/>
                <w:sz w:val="18"/>
                <w:szCs w:val="18"/>
                <w:lang w:val="en-US" w:eastAsia="zh-CN"/>
              </w:rPr>
              <w:t>科研课题</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1.关于提高高中生数学学习兴趣的研究，主持，立项时间2014年8月，河北省教育科学规划领导小组办公室，结题时间2019年12月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2.和谐教育对教师职业幸福提升的研究，排序4，立项时间2014年8月，河北省教育科学规划领导小组办公室，结题时间2015年9月</w:t>
            </w:r>
            <w:r>
              <w:rPr>
                <w:rFonts w:hint="eastAsia"/>
                <w:sz w:val="18"/>
                <w:szCs w:val="18"/>
                <w:lang w:val="en-US"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default"/>
                <w:sz w:val="18"/>
                <w:szCs w:val="18"/>
                <w:lang w:val="en-US" w:eastAsia="zh-CN"/>
              </w:rPr>
              <w:t>3.中小学生生命教育的创新研究——以廊坊为例，排序3，立项时间2023年3月，中共廊坊市委讲师团、廊坊市社会科学界联合会，结题时间2023年8月</w:t>
            </w:r>
            <w:r>
              <w:rPr>
                <w:rFonts w:hint="eastAsia"/>
                <w:sz w:val="18"/>
                <w:szCs w:val="18"/>
                <w:lang w:val="en-US" w:eastAsia="zh-CN"/>
              </w:rPr>
              <w:t>（  页）</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6"/>
                <w:lang w:eastAsia="zh-CN"/>
              </w:rPr>
            </w:pPr>
            <w:r>
              <w:rPr>
                <w:rFonts w:hint="eastAsia"/>
                <w:sz w:val="18"/>
                <w:szCs w:val="21"/>
                <w:lang w:val="en-US" w:eastAsia="zh-CN"/>
              </w:rPr>
              <w:t>1.</w:t>
            </w:r>
            <w:r>
              <w:rPr>
                <w:rFonts w:hint="eastAsia"/>
                <w:sz w:val="18"/>
                <w:szCs w:val="21"/>
              </w:rPr>
              <w:t>《运用"变"式教学法，培养数学创造能力》</w:t>
            </w:r>
            <w:r>
              <w:rPr>
                <w:rFonts w:hint="eastAsia"/>
                <w:sz w:val="18"/>
                <w:szCs w:val="21"/>
                <w:lang w:eastAsia="zh-CN"/>
              </w:rPr>
              <w:t>，《河北理科教学研究》（</w:t>
            </w:r>
            <w:r>
              <w:rPr>
                <w:rFonts w:hint="eastAsia"/>
                <w:sz w:val="18"/>
                <w:szCs w:val="21"/>
                <w:lang w:val="en-US" w:eastAsia="zh-CN"/>
              </w:rPr>
              <w:t>2013年第2期）</w:t>
            </w:r>
            <w:r>
              <w:rPr>
                <w:rFonts w:hint="eastAsia"/>
                <w:sz w:val="18"/>
                <w:szCs w:val="21"/>
                <w:lang w:eastAsia="zh-CN"/>
              </w:rPr>
              <w:t>，2013</w:t>
            </w:r>
            <w:r>
              <w:rPr>
                <w:rFonts w:hint="eastAsia"/>
                <w:sz w:val="18"/>
                <w:szCs w:val="21"/>
                <w:lang w:val="en-US" w:eastAsia="zh-CN"/>
              </w:rPr>
              <w:t>年</w:t>
            </w:r>
            <w:r>
              <w:rPr>
                <w:rFonts w:hint="eastAsia"/>
                <w:sz w:val="18"/>
                <w:szCs w:val="21"/>
                <w:lang w:eastAsia="zh-CN"/>
              </w:rPr>
              <w:t>2</w:t>
            </w:r>
            <w:r>
              <w:rPr>
                <w:rFonts w:hint="eastAsia"/>
                <w:sz w:val="18"/>
                <w:szCs w:val="21"/>
                <w:lang w:val="en-US" w:eastAsia="zh-CN"/>
              </w:rPr>
              <w:t>月，独著，与从事专业相同</w:t>
            </w:r>
            <w:r>
              <w:rPr>
                <w:rFonts w:hint="eastAsia"/>
                <w:sz w:val="18"/>
                <w:szCs w:val="16"/>
                <w:lang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Theme="minorEastAsia"/>
                <w:sz w:val="18"/>
                <w:szCs w:val="21"/>
                <w:lang w:val="en-US" w:eastAsia="zh-CN"/>
              </w:rPr>
            </w:pPr>
            <w:r>
              <w:rPr>
                <w:rFonts w:hint="eastAsia"/>
                <w:sz w:val="18"/>
                <w:szCs w:val="21"/>
                <w:lang w:val="en-US" w:eastAsia="zh-CN"/>
              </w:rPr>
              <w:t>2.</w:t>
            </w:r>
            <w:r>
              <w:rPr>
                <w:rFonts w:hint="eastAsia"/>
                <w:sz w:val="18"/>
                <w:szCs w:val="21"/>
              </w:rPr>
              <w:t>《合情合理合法》</w:t>
            </w:r>
            <w:r>
              <w:rPr>
                <w:rFonts w:hint="eastAsia"/>
                <w:sz w:val="18"/>
                <w:szCs w:val="21"/>
                <w:lang w:eastAsia="zh-CN"/>
              </w:rPr>
              <w:t>，《内蒙古教育》（</w:t>
            </w:r>
            <w:r>
              <w:rPr>
                <w:rFonts w:hint="eastAsia"/>
                <w:sz w:val="18"/>
                <w:szCs w:val="21"/>
                <w:lang w:val="en-US" w:eastAsia="zh-CN"/>
              </w:rPr>
              <w:t>基教版4/2012</w:t>
            </w:r>
            <w:r>
              <w:rPr>
                <w:rFonts w:hint="eastAsia"/>
                <w:sz w:val="18"/>
                <w:szCs w:val="21"/>
                <w:lang w:eastAsia="zh-CN"/>
              </w:rPr>
              <w:t>），2012</w:t>
            </w:r>
            <w:r>
              <w:rPr>
                <w:rFonts w:hint="eastAsia"/>
                <w:sz w:val="18"/>
                <w:szCs w:val="21"/>
                <w:lang w:val="en-US" w:eastAsia="zh-CN"/>
              </w:rPr>
              <w:t>年</w:t>
            </w:r>
            <w:r>
              <w:rPr>
                <w:rFonts w:hint="eastAsia"/>
                <w:sz w:val="18"/>
                <w:szCs w:val="21"/>
                <w:lang w:eastAsia="zh-CN"/>
              </w:rPr>
              <w:t>4</w:t>
            </w:r>
            <w:r>
              <w:rPr>
                <w:rFonts w:hint="eastAsia"/>
                <w:sz w:val="18"/>
                <w:szCs w:val="21"/>
                <w:lang w:val="en-US" w:eastAsia="zh-CN"/>
              </w:rPr>
              <w:t>月，独著，与从事专业相同</w:t>
            </w:r>
            <w:r>
              <w:rPr>
                <w:rFonts w:hint="eastAsia"/>
                <w:sz w:val="18"/>
                <w:szCs w:val="16"/>
                <w:lang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Theme="minorEastAsia"/>
                <w:sz w:val="18"/>
                <w:szCs w:val="21"/>
                <w:lang w:val="en-US" w:eastAsia="zh-CN"/>
              </w:rPr>
            </w:pPr>
            <w:r>
              <w:rPr>
                <w:rFonts w:hint="eastAsia"/>
                <w:sz w:val="18"/>
                <w:szCs w:val="21"/>
                <w:lang w:val="en-US" w:eastAsia="zh-CN"/>
              </w:rPr>
              <w:t>3.</w:t>
            </w:r>
            <w:r>
              <w:rPr>
                <w:rFonts w:hint="eastAsia"/>
                <w:sz w:val="18"/>
                <w:szCs w:val="21"/>
              </w:rPr>
              <w:t>《数学，想说爱你也容易》</w:t>
            </w:r>
            <w:r>
              <w:rPr>
                <w:rFonts w:hint="eastAsia"/>
                <w:sz w:val="18"/>
                <w:szCs w:val="21"/>
                <w:lang w:eastAsia="zh-CN"/>
              </w:rPr>
              <w:t>，《学周刊》（</w:t>
            </w:r>
            <w:r>
              <w:rPr>
                <w:rFonts w:hint="eastAsia"/>
                <w:sz w:val="18"/>
                <w:szCs w:val="21"/>
                <w:lang w:val="en-US" w:eastAsia="zh-CN"/>
              </w:rPr>
              <w:t>2015年第4期</w:t>
            </w:r>
            <w:r>
              <w:rPr>
                <w:rFonts w:hint="eastAsia"/>
                <w:sz w:val="18"/>
                <w:szCs w:val="21"/>
                <w:lang w:eastAsia="zh-CN"/>
              </w:rPr>
              <w:t>），2015</w:t>
            </w:r>
            <w:r>
              <w:rPr>
                <w:rFonts w:hint="eastAsia"/>
                <w:sz w:val="18"/>
                <w:szCs w:val="21"/>
                <w:lang w:val="en-US" w:eastAsia="zh-CN"/>
              </w:rPr>
              <w:t>年</w:t>
            </w:r>
            <w:r>
              <w:rPr>
                <w:rFonts w:hint="eastAsia"/>
                <w:sz w:val="18"/>
                <w:szCs w:val="21"/>
                <w:lang w:eastAsia="zh-CN"/>
              </w:rPr>
              <w:t>4</w:t>
            </w:r>
            <w:r>
              <w:rPr>
                <w:rFonts w:hint="eastAsia"/>
                <w:sz w:val="18"/>
                <w:szCs w:val="21"/>
                <w:lang w:val="en-US" w:eastAsia="zh-CN"/>
              </w:rPr>
              <w:t>月，独著，与从事专业相同</w:t>
            </w:r>
            <w:r>
              <w:rPr>
                <w:rFonts w:hint="eastAsia"/>
                <w:sz w:val="18"/>
                <w:szCs w:val="16"/>
                <w:lang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sz w:val="18"/>
                <w:szCs w:val="16"/>
                <w:lang w:eastAsia="zh-CN"/>
              </w:rPr>
            </w:pPr>
            <w:r>
              <w:rPr>
                <w:rFonts w:hint="eastAsia"/>
                <w:sz w:val="18"/>
                <w:szCs w:val="21"/>
                <w:lang w:val="en-US" w:eastAsia="zh-CN"/>
              </w:rPr>
              <w:t>4.</w:t>
            </w:r>
            <w:r>
              <w:rPr>
                <w:rFonts w:hint="eastAsia"/>
                <w:sz w:val="18"/>
                <w:szCs w:val="21"/>
              </w:rPr>
              <w:t>《中学数学课堂结构浅谈》</w:t>
            </w:r>
            <w:r>
              <w:rPr>
                <w:rFonts w:hint="eastAsia"/>
                <w:sz w:val="18"/>
                <w:szCs w:val="21"/>
                <w:lang w:eastAsia="zh-CN"/>
              </w:rPr>
              <w:t>，《都市家教》（</w:t>
            </w:r>
            <w:r>
              <w:rPr>
                <w:rFonts w:hint="eastAsia"/>
                <w:sz w:val="18"/>
                <w:szCs w:val="21"/>
                <w:lang w:val="en-US" w:eastAsia="zh-CN"/>
              </w:rPr>
              <w:t>2012年第3期</w:t>
            </w:r>
            <w:r>
              <w:rPr>
                <w:rFonts w:hint="eastAsia"/>
                <w:sz w:val="18"/>
                <w:szCs w:val="21"/>
                <w:lang w:eastAsia="zh-CN"/>
              </w:rPr>
              <w:t>），2012</w:t>
            </w:r>
            <w:r>
              <w:rPr>
                <w:rFonts w:hint="eastAsia"/>
                <w:sz w:val="18"/>
                <w:szCs w:val="21"/>
                <w:lang w:val="en-US" w:eastAsia="zh-CN"/>
              </w:rPr>
              <w:t>年</w:t>
            </w:r>
            <w:r>
              <w:rPr>
                <w:rFonts w:hint="eastAsia"/>
                <w:sz w:val="18"/>
                <w:szCs w:val="21"/>
                <w:lang w:eastAsia="zh-CN"/>
              </w:rPr>
              <w:t>2</w:t>
            </w:r>
            <w:r>
              <w:rPr>
                <w:rFonts w:hint="eastAsia"/>
                <w:sz w:val="18"/>
                <w:szCs w:val="21"/>
                <w:lang w:val="en-US" w:eastAsia="zh-CN"/>
              </w:rPr>
              <w:t>月，独著，与从事专业相同</w:t>
            </w:r>
            <w:r>
              <w:rPr>
                <w:rFonts w:hint="eastAsia"/>
                <w:sz w:val="18"/>
                <w:szCs w:val="16"/>
                <w:lang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Theme="minorEastAsia"/>
                <w:sz w:val="18"/>
                <w:szCs w:val="21"/>
                <w:lang w:val="en-US" w:eastAsia="zh-CN"/>
              </w:rPr>
            </w:pPr>
            <w:bookmarkStart w:id="0" w:name="_GoBack"/>
            <w:bookmarkEnd w:id="0"/>
            <w:r>
              <w:rPr>
                <w:rFonts w:hint="eastAsia"/>
                <w:sz w:val="18"/>
                <w:szCs w:val="21"/>
                <w:lang w:val="en-US" w:eastAsia="zh-CN"/>
              </w:rPr>
              <w:t>5.</w:t>
            </w:r>
            <w:r>
              <w:rPr>
                <w:rFonts w:hint="eastAsia"/>
                <w:sz w:val="18"/>
                <w:szCs w:val="21"/>
              </w:rPr>
              <w:t>《立足数学课堂，培养创新意识》</w:t>
            </w:r>
            <w:r>
              <w:rPr>
                <w:rFonts w:hint="eastAsia"/>
                <w:sz w:val="18"/>
                <w:szCs w:val="21"/>
                <w:lang w:eastAsia="zh-CN"/>
              </w:rPr>
              <w:t>，《</w:t>
            </w:r>
            <w:r>
              <w:rPr>
                <w:rFonts w:hint="eastAsia"/>
                <w:sz w:val="18"/>
                <w:szCs w:val="21"/>
              </w:rPr>
              <w:t>考试》</w:t>
            </w:r>
            <w:r>
              <w:rPr>
                <w:rFonts w:hint="eastAsia"/>
                <w:sz w:val="18"/>
                <w:szCs w:val="21"/>
                <w:lang w:eastAsia="zh-CN"/>
              </w:rPr>
              <w:t>（</w:t>
            </w:r>
            <w:r>
              <w:rPr>
                <w:rFonts w:hint="eastAsia"/>
                <w:sz w:val="18"/>
                <w:szCs w:val="21"/>
                <w:lang w:val="en-US" w:eastAsia="zh-CN"/>
              </w:rPr>
              <w:t>2013年第7期</w:t>
            </w:r>
            <w:r>
              <w:rPr>
                <w:rFonts w:hint="eastAsia"/>
                <w:sz w:val="18"/>
                <w:szCs w:val="21"/>
                <w:lang w:eastAsia="zh-CN"/>
              </w:rPr>
              <w:t>），2013</w:t>
            </w:r>
            <w:r>
              <w:rPr>
                <w:rFonts w:hint="eastAsia"/>
                <w:sz w:val="18"/>
                <w:szCs w:val="21"/>
                <w:lang w:val="en-US" w:eastAsia="zh-CN"/>
              </w:rPr>
              <w:t>年</w:t>
            </w:r>
            <w:r>
              <w:rPr>
                <w:rFonts w:hint="eastAsia"/>
                <w:sz w:val="18"/>
                <w:szCs w:val="21"/>
                <w:lang w:eastAsia="zh-CN"/>
              </w:rPr>
              <w:t>4</w:t>
            </w:r>
            <w:r>
              <w:rPr>
                <w:rFonts w:hint="eastAsia"/>
                <w:sz w:val="18"/>
                <w:szCs w:val="21"/>
                <w:lang w:val="en-US" w:eastAsia="zh-CN"/>
              </w:rPr>
              <w:t>月，独著，与从事专业相同</w:t>
            </w:r>
            <w:r>
              <w:rPr>
                <w:rFonts w:hint="eastAsia"/>
                <w:sz w:val="18"/>
                <w:szCs w:val="16"/>
                <w:lang w:eastAsia="zh-CN"/>
              </w:rPr>
              <w:t>（  页）</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sz w:val="18"/>
                <w:szCs w:val="21"/>
                <w:lang w:val="en-US" w:eastAsia="zh-CN"/>
              </w:rPr>
              <w:t>6.</w:t>
            </w:r>
            <w:r>
              <w:rPr>
                <w:rFonts w:hint="eastAsia"/>
                <w:sz w:val="18"/>
                <w:szCs w:val="21"/>
              </w:rPr>
              <w:t>《信息技术与中学教学整合的实效性及评价标准研究》</w:t>
            </w:r>
            <w:r>
              <w:rPr>
                <w:rFonts w:hint="eastAsia"/>
                <w:sz w:val="18"/>
                <w:szCs w:val="21"/>
                <w:lang w:eastAsia="zh-CN"/>
              </w:rPr>
              <w:t>，</w:t>
            </w:r>
            <w:r>
              <w:rPr>
                <w:rFonts w:hint="eastAsia"/>
                <w:sz w:val="18"/>
                <w:szCs w:val="21"/>
              </w:rPr>
              <w:t>中央广播电视大学出版社</w:t>
            </w:r>
            <w:r>
              <w:rPr>
                <w:rFonts w:hint="eastAsia"/>
                <w:sz w:val="18"/>
                <w:szCs w:val="21"/>
                <w:lang w:eastAsia="zh-CN"/>
              </w:rPr>
              <w:t>，2013</w:t>
            </w:r>
            <w:r>
              <w:rPr>
                <w:rFonts w:hint="eastAsia"/>
                <w:sz w:val="18"/>
                <w:szCs w:val="21"/>
                <w:lang w:val="en-US" w:eastAsia="zh-CN"/>
              </w:rPr>
              <w:t>年</w:t>
            </w:r>
            <w:r>
              <w:rPr>
                <w:rFonts w:hint="eastAsia"/>
                <w:sz w:val="18"/>
                <w:szCs w:val="21"/>
                <w:lang w:eastAsia="zh-CN"/>
              </w:rPr>
              <w:t>6</w:t>
            </w:r>
            <w:r>
              <w:rPr>
                <w:rFonts w:hint="eastAsia"/>
                <w:sz w:val="18"/>
                <w:szCs w:val="21"/>
                <w:lang w:val="en-US" w:eastAsia="zh-CN"/>
              </w:rPr>
              <w:t>月，合著，</w:t>
            </w:r>
            <w:r>
              <w:rPr>
                <w:rFonts w:hint="default" w:eastAsiaTheme="minorEastAsia"/>
                <w:sz w:val="18"/>
                <w:szCs w:val="21"/>
                <w:lang w:val="en-US" w:eastAsia="zh-CN"/>
              </w:rPr>
              <w:t>与从事专业相同</w:t>
            </w:r>
            <w:r>
              <w:rPr>
                <w:rFonts w:hint="eastAsia"/>
                <w:sz w:val="18"/>
                <w:szCs w:val="21"/>
                <w:lang w:val="en-US" w:eastAsia="zh-CN"/>
              </w:rPr>
              <w:t>（  页）</w:t>
            </w:r>
          </w:p>
        </w:tc>
      </w:tr>
      <w:tr>
        <w:tblPrEx>
          <w:tblCellMar>
            <w:top w:w="0" w:type="dxa"/>
            <w:left w:w="108" w:type="dxa"/>
            <w:bottom w:w="0" w:type="dxa"/>
            <w:right w:w="108" w:type="dxa"/>
          </w:tblCellMar>
        </w:tblPrEx>
        <w:trPr>
          <w:trHeight w:val="931"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9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90"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ZjgwZWU3YjgzNDA5M2JjYjYyNDc1NjU1NmUxMjc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2130C27"/>
    <w:rsid w:val="137B08DA"/>
    <w:rsid w:val="14A17905"/>
    <w:rsid w:val="17EC46A2"/>
    <w:rsid w:val="1ADB6475"/>
    <w:rsid w:val="259969C5"/>
    <w:rsid w:val="3888339D"/>
    <w:rsid w:val="3A8E47E9"/>
    <w:rsid w:val="4DAD4205"/>
    <w:rsid w:val="58F012A3"/>
    <w:rsid w:val="59E112E6"/>
    <w:rsid w:val="690D4252"/>
    <w:rsid w:val="73A722CC"/>
    <w:rsid w:val="74A13AFC"/>
    <w:rsid w:val="776E4E15"/>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3</Pages>
  <Words>2782</Words>
  <Characters>3024</Characters>
  <Lines>18</Lines>
  <Paragraphs>5</Paragraphs>
  <TotalTime>21</TotalTime>
  <ScaleCrop>false</ScaleCrop>
  <LinksUpToDate>false</LinksUpToDate>
  <CharactersWithSpaces>3555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王老先生</cp:lastModifiedBy>
  <cp:lastPrinted>2021-08-02T08:04:00Z</cp:lastPrinted>
  <dcterms:modified xsi:type="dcterms:W3CDTF">2023-08-22T07:29:57Z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5629378FEC9840E7A0B6D99989E0A8A7_13</vt:lpwstr>
  </property>
</Properties>
</file>