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述职报告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廊坊市第七中学 付小玲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人深入学习贯彻习近平新时代中国特色社会主义思想，遵守中华人民共和国宪法和法律法规，遵守新时代教师职业道德规范，具有高尚的师德修养、职业道德和责任意识，爱岗敬业，关爱学生，为人师表，教书育人，切实履行教师岗位职责和义务。具备相应的专业知识和教学教研能力，能够自觉运用教学新理念和新技术，不断提高教育教学能力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2005 年12月取得中学一级教师资格。任现职以来，年均完成教学工作480学时，出色完成教学任务。始终工作在教育教学第一线，任教以来担任班主任工作3年。教育教学工作中，最重要的是要提高教学质量，而提高教学质量关键是上好课。因此在教学工作方面，优化教学方法，按常规做好课前、课中、课后的各项工作，认真钻研教材，课堂教学真正表达教师为主导，学生为主体的教学思想，创设情境，诱发学生的认知需求和创新欲望，使学生从情感、思维和行为上主动参与学习。同时对学生的作业严格要求，培养良好的作业习惯等等。我的努力得到了回报，所任班级成绩突出，受到学校领导的肯定。任现职18年中有4次年度考核优秀，获嘉奖奖励，14次合格。因为教书育人成果突出，2次被评为全市教育系统思想政治工作先进个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主持完成2项校本研修任务，并有完整的研修报告。培养、指导本学科2名二级、三级教师提高业务水平和教育教学能力，并取得一定成绩。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任现职以来，获廊坊市优质课奖4次：2022年12月，《椭圆的简单几何性质》获廊坊市优质课一等奖；2023年7月，《对数函数的图像和性质》获廊坊市优质课二等奖；2007年12月，《简单的线性规划》获廊坊市优质课二等奖；2008年10月，《直线的斜率与倾斜角》获廊坊市优质课三等奖。本人还积极参加业务比赛，获得河北省课件一等奖、廊坊市优秀课件一等奖和廊坊市教学设计一等奖等奖励多次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人积极参与教育科学研究，主持的河北省教育科学规划课题《关于提高高中生数学学习兴趣的研究》于2019年12月结题，取得一定成果。参与的河北省教育科学规划课题《和谐教育对教师职业幸福提升的研究》于2015年9月结题，廊坊市社科联课题《中小学生生命教育的创新研究——以廊坊为例》于2023年8月结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2023年6月，参与的《小学数学核心素养下情感态度、价值观的研究》获得河北省教育科学研究优秀成果二等奖；2023年3月，主持的《关于提高高中生数学学习兴趣的研究》获廊坊市教育科学研究优秀成果三等奖；2022年8月，参与的《发挥居家优势，实现深度学习》获廊坊市社会科学成果二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公开出版的学术期刊发表本专业论文多篇。运用"变"式教学法，培养数学创造能力》发表于《河北理科教学研究》（2013年第2期），《合情合理合法》发表于《内蒙古教育》（基教版4/2012），《数学，想说爱你也容易》发表于《学周刊》（2015年第4期），《中学数学课堂结构浅谈》发表于《都市家教》（2012年第3期），《立足数学课堂，培养创新意识》发表于《考试》（2013年第7期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MTM4MzM0NGJhMWRiNjBjYTQ4M2IzYjViZTI0MTEifQ=="/>
  </w:docVars>
  <w:rsids>
    <w:rsidRoot w:val="685E2A35"/>
    <w:rsid w:val="01E37488"/>
    <w:rsid w:val="285363C0"/>
    <w:rsid w:val="685E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2023-08-24T12:19:00Z</dcterms:created>
  <dc:creator>王老先生</dc:creator>
  <cp:lastModifiedBy>王老先生</cp:lastModifiedBy>
  <dcterms:modified xsi:type="dcterms:W3CDTF">2024-04-16T04:55:04Z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D271020C855043E0919A0068447FA7CB_11</vt:lpwstr>
  </property>
</Properties>
</file>